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BE" w:rsidRPr="00FA3744" w:rsidRDefault="009F67BE" w:rsidP="00923B8D">
      <w:pPr>
        <w:jc w:val="both"/>
      </w:pPr>
    </w:p>
    <w:p w:rsidR="009F67BE" w:rsidRPr="001A6458" w:rsidRDefault="009F67BE" w:rsidP="001A6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67BE" w:rsidRPr="001A6458" w:rsidRDefault="009F67BE" w:rsidP="001A6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РОСТОВСКАЯ ОБЛАСТЬ, МЯСНИКОВСКИЙ РАЙОН</w:t>
      </w:r>
    </w:p>
    <w:p w:rsidR="009F67BE" w:rsidRPr="001A6458" w:rsidRDefault="009F67BE" w:rsidP="001A6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МУНИЦИПАЛЬНОЕ ОБРАЗОВАНИЕ «НЕДВИГОВСКОЕ СЕЛЬСКОЕ ПОСЕЛЕНИЕ»</w:t>
      </w:r>
    </w:p>
    <w:p w:rsidR="009F67BE" w:rsidRPr="001A6458" w:rsidRDefault="009F67BE" w:rsidP="001A64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СОБРАНИЕ ДЕПУТАТОВ НЕДВИГОВСКОГО СЕЛЬСКОГО ПОСЕЛЕНИЯ</w:t>
      </w:r>
    </w:p>
    <w:p w:rsidR="009F67BE" w:rsidRPr="001A6458" w:rsidRDefault="009F67BE" w:rsidP="00923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РЕШЕНИЕ</w:t>
      </w:r>
    </w:p>
    <w:p w:rsidR="00CA5667" w:rsidRPr="001A6458" w:rsidRDefault="00CA5667" w:rsidP="00923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>проект</w:t>
      </w:r>
    </w:p>
    <w:p w:rsidR="009F67BE" w:rsidRPr="001A6458" w:rsidRDefault="009F67BE" w:rsidP="001A6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458">
        <w:rPr>
          <w:rFonts w:ascii="Times New Roman" w:hAnsi="Times New Roman" w:cs="Times New Roman"/>
          <w:sz w:val="28"/>
          <w:szCs w:val="28"/>
        </w:rPr>
        <w:t xml:space="preserve">           Принято</w:t>
      </w:r>
    </w:p>
    <w:p w:rsidR="000574FE" w:rsidRPr="001A6458" w:rsidRDefault="009F67BE" w:rsidP="001A645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458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="00D64616" w:rsidRPr="001A645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A6458"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D64616" w:rsidRPr="001A645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A64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1A645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1A6458" w:rsidRPr="001A6458">
        <w:rPr>
          <w:rFonts w:ascii="Times New Roman" w:hAnsi="Times New Roman" w:cs="Times New Roman"/>
          <w:sz w:val="28"/>
          <w:szCs w:val="28"/>
        </w:rPr>
        <w:t xml:space="preserve">     </w:t>
      </w:r>
      <w:r w:rsidR="00CA5667" w:rsidRPr="001A6458">
        <w:rPr>
          <w:rFonts w:ascii="Times New Roman" w:hAnsi="Times New Roman" w:cs="Times New Roman"/>
          <w:sz w:val="28"/>
          <w:szCs w:val="28"/>
        </w:rPr>
        <w:t xml:space="preserve"> </w:t>
      </w:r>
      <w:r w:rsidRPr="001A6458">
        <w:rPr>
          <w:rFonts w:ascii="Times New Roman" w:hAnsi="Times New Roman" w:cs="Times New Roman"/>
          <w:sz w:val="28"/>
          <w:szCs w:val="28"/>
        </w:rPr>
        <w:t xml:space="preserve">» </w:t>
      </w:r>
      <w:r w:rsidR="00CA5667" w:rsidRPr="001A6458">
        <w:rPr>
          <w:rFonts w:ascii="Times New Roman" w:hAnsi="Times New Roman" w:cs="Times New Roman"/>
          <w:sz w:val="28"/>
          <w:szCs w:val="28"/>
        </w:rPr>
        <w:t xml:space="preserve"> </w:t>
      </w:r>
      <w:r w:rsidRPr="001A6458">
        <w:rPr>
          <w:rFonts w:ascii="Times New Roman" w:hAnsi="Times New Roman" w:cs="Times New Roman"/>
          <w:sz w:val="28"/>
          <w:szCs w:val="28"/>
        </w:rPr>
        <w:t xml:space="preserve"> 2025</w:t>
      </w:r>
      <w:r w:rsidRPr="001A6458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110EE4" w:rsidRPr="009F67BE" w:rsidTr="003E1065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10EE4" w:rsidRPr="009F67BE" w:rsidRDefault="009F67BE" w:rsidP="003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74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Собрания депутатов от 02.09.2013г. №25 О принятии  Положения о бюджетном процессе в Недвиговском сельском поселении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10EE4" w:rsidRPr="009F67BE" w:rsidRDefault="00110EE4" w:rsidP="0011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EE4" w:rsidRPr="00B64CF8" w:rsidRDefault="00E10B8D" w:rsidP="0011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0EE4" w:rsidRPr="00B64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3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0DD2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«Недвиговское сельское поселение»</w:t>
      </w:r>
      <w:r w:rsidR="00A6639F">
        <w:rPr>
          <w:rFonts w:ascii="Times New Roman" w:hAnsi="Times New Roman" w:cs="Times New Roman"/>
          <w:sz w:val="28"/>
          <w:szCs w:val="28"/>
        </w:rPr>
        <w:t xml:space="preserve">, </w:t>
      </w:r>
      <w:r w:rsidR="009F6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Собрание депутатов Недвиговского сельского поселения</w:t>
      </w:r>
    </w:p>
    <w:p w:rsidR="00110EE4" w:rsidRPr="00EF4F26" w:rsidRDefault="00110EE4" w:rsidP="0011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0EE4" w:rsidRPr="00EF4F26" w:rsidRDefault="009F67BE" w:rsidP="00110E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РЕШИЛО</w:t>
      </w:r>
      <w:r w:rsidR="00110EE4" w:rsidRPr="00EF4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10EE4" w:rsidRPr="00374EFC" w:rsidRDefault="00110EE4" w:rsidP="00374EF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                1.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Внести в статью 5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7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Положения «О бюджетном процессе в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сельском поселении», утвержденное решением Собрания депутатов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сельского поселения от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02.09.2013г.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№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25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«О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принятии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Положени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я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«О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бюджетном процессе в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Недвиговском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сельском поселении», следующие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изменения: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1) часть1 изложить в следующей редакции: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«1. Годовой отчет об исполнении бюджета до его рассмотрения в Собрании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депутатов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сельского поселения подлежит внешней проверке,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которая включает внешнюю проверку бюджетной отчетности главных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администраторов бюджетных средств и подготовку заключения на годовой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отчет об исполнении бюджета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сельского поселения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Мясниковского района.»;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2) часть 2 изложить в следующей редакции: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«2. Главные администраторы бюджетных средств не позднее 1 апреля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текущего финансового года представляют годовую бюджетную отчетность в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Контрольно-счетную палату Ростовской области для внешней проверки.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Результаты внешней проверки годовой бюджетной отчетности главных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администраторов бюджетных средств оформляются заключениями по каждому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главному администратору средств бюджетных средств в срок до 1 июня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текущего финансового года.»;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lastRenderedPageBreak/>
        <w:t>3) часть 5 изложить в следующей редакции: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«5. Контрольно-счетная палата Ростовской области готовит заключение на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отчет об исполнении бюджета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Недвиговского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сельского поселения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Мясниковского района с учетом данных внешней проверки годовой бюджетной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отчетности главных администраторов бюджетных средств.</w:t>
      </w:r>
    </w:p>
    <w:p w:rsidR="00374EFC" w:rsidRPr="00374EFC" w:rsidRDefault="00374EFC" w:rsidP="00374EFC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34343C"/>
          <w:sz w:val="28"/>
          <w:szCs w:val="28"/>
        </w:rPr>
      </w:pP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                2.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Настоящее Решение вступает в силу со дня его официального</w:t>
      </w:r>
      <w:r>
        <w:rPr>
          <w:rFonts w:ascii="Times New Roman" w:eastAsia="Helvetica" w:hAnsi="Times New Roman" w:cs="Times New Roman"/>
          <w:color w:val="34343C"/>
          <w:sz w:val="28"/>
          <w:szCs w:val="28"/>
        </w:rPr>
        <w:t xml:space="preserve"> </w:t>
      </w:r>
      <w:r w:rsidRPr="00374EFC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eastAsia="zh-CN" w:bidi="ar"/>
        </w:rPr>
        <w:t>опубликования.</w:t>
      </w:r>
    </w:p>
    <w:p w:rsidR="009F67BE" w:rsidRPr="00374EFC" w:rsidRDefault="009F67BE" w:rsidP="00374EFC">
      <w:pPr>
        <w:pStyle w:val="21"/>
        <w:tabs>
          <w:tab w:val="left" w:pos="1791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9F67BE" w:rsidRPr="00374EFC" w:rsidRDefault="009F67BE" w:rsidP="00374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FC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374EFC" w:rsidRDefault="009F67BE" w:rsidP="00374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FC">
        <w:rPr>
          <w:rFonts w:ascii="Times New Roman" w:hAnsi="Times New Roman" w:cs="Times New Roman"/>
          <w:sz w:val="28"/>
          <w:szCs w:val="28"/>
        </w:rPr>
        <w:t xml:space="preserve">Глава Недвиговского </w:t>
      </w:r>
    </w:p>
    <w:p w:rsidR="009F67BE" w:rsidRPr="00374EFC" w:rsidRDefault="009F67BE" w:rsidP="00374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F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74EFC">
        <w:rPr>
          <w:rFonts w:ascii="Times New Roman" w:hAnsi="Times New Roman" w:cs="Times New Roman"/>
          <w:sz w:val="28"/>
          <w:szCs w:val="28"/>
        </w:rPr>
        <w:tab/>
      </w:r>
      <w:r w:rsidRPr="00374EF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74EF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74EFC">
        <w:rPr>
          <w:rFonts w:ascii="Times New Roman" w:hAnsi="Times New Roman" w:cs="Times New Roman"/>
          <w:sz w:val="28"/>
          <w:szCs w:val="28"/>
        </w:rPr>
        <w:t xml:space="preserve">       О. И. Локтионова</w:t>
      </w:r>
    </w:p>
    <w:p w:rsidR="009F67BE" w:rsidRPr="00374EFC" w:rsidRDefault="009F67BE" w:rsidP="00374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506" w:rsidRPr="00374EFC" w:rsidRDefault="00210506" w:rsidP="0037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06" w:rsidRPr="00374EFC" w:rsidRDefault="00210506" w:rsidP="0037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06" w:rsidRPr="00374EFC" w:rsidRDefault="00210506" w:rsidP="0037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06" w:rsidRPr="00374EFC" w:rsidRDefault="00210506" w:rsidP="00374E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506" w:rsidRDefault="00210506" w:rsidP="0011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BB0" w:rsidRDefault="00471BB0" w:rsidP="00471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х. Недвиговка</w:t>
      </w:r>
    </w:p>
    <w:p w:rsidR="00471BB0" w:rsidRDefault="00471BB0" w:rsidP="00471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_________2025г.</w:t>
      </w:r>
    </w:p>
    <w:p w:rsidR="00471BB0" w:rsidRDefault="00471BB0" w:rsidP="00471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№ ___</w:t>
      </w:r>
    </w:p>
    <w:p w:rsidR="00210506" w:rsidRPr="001A6458" w:rsidRDefault="00210506" w:rsidP="00374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0506" w:rsidRPr="001A6458" w:rsidSect="00374EF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0CB"/>
    <w:multiLevelType w:val="hybridMultilevel"/>
    <w:tmpl w:val="26B8DBFC"/>
    <w:lvl w:ilvl="0" w:tplc="B8A2D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5F7617"/>
    <w:multiLevelType w:val="hybridMultilevel"/>
    <w:tmpl w:val="7E68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387B"/>
    <w:multiLevelType w:val="hybridMultilevel"/>
    <w:tmpl w:val="26B8DBFC"/>
    <w:lvl w:ilvl="0" w:tplc="B8A2D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725215"/>
    <w:multiLevelType w:val="hybridMultilevel"/>
    <w:tmpl w:val="FFEC8E08"/>
    <w:lvl w:ilvl="0" w:tplc="5DFABF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7F51064"/>
    <w:multiLevelType w:val="hybridMultilevel"/>
    <w:tmpl w:val="4BF20FE6"/>
    <w:lvl w:ilvl="0" w:tplc="B66611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38955FE"/>
    <w:multiLevelType w:val="hybridMultilevel"/>
    <w:tmpl w:val="1884CA30"/>
    <w:lvl w:ilvl="0" w:tplc="BBA646B0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87724"/>
    <w:multiLevelType w:val="hybridMultilevel"/>
    <w:tmpl w:val="9FF8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B4D32"/>
    <w:multiLevelType w:val="hybridMultilevel"/>
    <w:tmpl w:val="26B8DBFC"/>
    <w:lvl w:ilvl="0" w:tplc="B8A2D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7FD7C62"/>
    <w:multiLevelType w:val="hybridMultilevel"/>
    <w:tmpl w:val="69E8783E"/>
    <w:lvl w:ilvl="0" w:tplc="7B22344C">
      <w:start w:val="1"/>
      <w:numFmt w:val="decimal"/>
      <w:lvlText w:val="%1."/>
      <w:lvlJc w:val="left"/>
      <w:pPr>
        <w:ind w:left="600" w:hanging="360"/>
      </w:pPr>
      <w:rPr>
        <w:rFonts w:eastAsiaTheme="minorEastAsia"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B401633"/>
    <w:multiLevelType w:val="hybridMultilevel"/>
    <w:tmpl w:val="26B8DBFC"/>
    <w:lvl w:ilvl="0" w:tplc="B8A2D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8F"/>
    <w:rsid w:val="00025CFC"/>
    <w:rsid w:val="00037223"/>
    <w:rsid w:val="000574FE"/>
    <w:rsid w:val="00096023"/>
    <w:rsid w:val="000F6D9C"/>
    <w:rsid w:val="00110EE4"/>
    <w:rsid w:val="0012340B"/>
    <w:rsid w:val="001300C8"/>
    <w:rsid w:val="00157173"/>
    <w:rsid w:val="001775D9"/>
    <w:rsid w:val="001778E3"/>
    <w:rsid w:val="001874D0"/>
    <w:rsid w:val="00195561"/>
    <w:rsid w:val="001A6458"/>
    <w:rsid w:val="001B360D"/>
    <w:rsid w:val="001D3461"/>
    <w:rsid w:val="001D46E7"/>
    <w:rsid w:val="001F1C2C"/>
    <w:rsid w:val="00210506"/>
    <w:rsid w:val="00254E4E"/>
    <w:rsid w:val="002663C4"/>
    <w:rsid w:val="002A4A08"/>
    <w:rsid w:val="002B114D"/>
    <w:rsid w:val="002B4A57"/>
    <w:rsid w:val="002C3CB9"/>
    <w:rsid w:val="002E37D6"/>
    <w:rsid w:val="002F29E8"/>
    <w:rsid w:val="003369AC"/>
    <w:rsid w:val="0034170C"/>
    <w:rsid w:val="00360174"/>
    <w:rsid w:val="003608F8"/>
    <w:rsid w:val="00374EFC"/>
    <w:rsid w:val="00386179"/>
    <w:rsid w:val="00393F2C"/>
    <w:rsid w:val="00396225"/>
    <w:rsid w:val="003B71FF"/>
    <w:rsid w:val="003E1065"/>
    <w:rsid w:val="0040220E"/>
    <w:rsid w:val="00425EC4"/>
    <w:rsid w:val="00443C72"/>
    <w:rsid w:val="00471BB0"/>
    <w:rsid w:val="004739FD"/>
    <w:rsid w:val="004A09B4"/>
    <w:rsid w:val="004E20A5"/>
    <w:rsid w:val="005168D5"/>
    <w:rsid w:val="00523CF4"/>
    <w:rsid w:val="005317EB"/>
    <w:rsid w:val="005540D4"/>
    <w:rsid w:val="00562291"/>
    <w:rsid w:val="005C516B"/>
    <w:rsid w:val="006032C4"/>
    <w:rsid w:val="00614F89"/>
    <w:rsid w:val="00657919"/>
    <w:rsid w:val="00661E9B"/>
    <w:rsid w:val="00673C03"/>
    <w:rsid w:val="0068189A"/>
    <w:rsid w:val="006B535B"/>
    <w:rsid w:val="006C3041"/>
    <w:rsid w:val="006D2F0E"/>
    <w:rsid w:val="006D65E4"/>
    <w:rsid w:val="007164DA"/>
    <w:rsid w:val="00727092"/>
    <w:rsid w:val="00737BBB"/>
    <w:rsid w:val="00755C8E"/>
    <w:rsid w:val="007B09ED"/>
    <w:rsid w:val="007B1263"/>
    <w:rsid w:val="007D026B"/>
    <w:rsid w:val="007D0F59"/>
    <w:rsid w:val="007E1022"/>
    <w:rsid w:val="007F2FDD"/>
    <w:rsid w:val="00843AE7"/>
    <w:rsid w:val="00861528"/>
    <w:rsid w:val="008B7243"/>
    <w:rsid w:val="00920118"/>
    <w:rsid w:val="00923B8D"/>
    <w:rsid w:val="009832E4"/>
    <w:rsid w:val="00984571"/>
    <w:rsid w:val="009A56AD"/>
    <w:rsid w:val="009B61B0"/>
    <w:rsid w:val="009B78C8"/>
    <w:rsid w:val="009D4567"/>
    <w:rsid w:val="009F67BE"/>
    <w:rsid w:val="009F7C63"/>
    <w:rsid w:val="00A016F2"/>
    <w:rsid w:val="00A068DA"/>
    <w:rsid w:val="00A26C85"/>
    <w:rsid w:val="00A47549"/>
    <w:rsid w:val="00A6639F"/>
    <w:rsid w:val="00A70FC3"/>
    <w:rsid w:val="00AA129D"/>
    <w:rsid w:val="00AB00FA"/>
    <w:rsid w:val="00AB0F29"/>
    <w:rsid w:val="00AB2BE3"/>
    <w:rsid w:val="00B045DD"/>
    <w:rsid w:val="00B2021C"/>
    <w:rsid w:val="00B64CF8"/>
    <w:rsid w:val="00B81E8E"/>
    <w:rsid w:val="00C07CA9"/>
    <w:rsid w:val="00C11B8F"/>
    <w:rsid w:val="00C276AC"/>
    <w:rsid w:val="00C55214"/>
    <w:rsid w:val="00C63244"/>
    <w:rsid w:val="00CA1422"/>
    <w:rsid w:val="00CA5667"/>
    <w:rsid w:val="00CF0D20"/>
    <w:rsid w:val="00D64616"/>
    <w:rsid w:val="00D70DD2"/>
    <w:rsid w:val="00DB0902"/>
    <w:rsid w:val="00DB77BB"/>
    <w:rsid w:val="00DB7C13"/>
    <w:rsid w:val="00DD4BB7"/>
    <w:rsid w:val="00E004C4"/>
    <w:rsid w:val="00E10B8D"/>
    <w:rsid w:val="00E144BC"/>
    <w:rsid w:val="00E157B8"/>
    <w:rsid w:val="00E166FE"/>
    <w:rsid w:val="00E252EF"/>
    <w:rsid w:val="00E26A76"/>
    <w:rsid w:val="00E62BD9"/>
    <w:rsid w:val="00E73B69"/>
    <w:rsid w:val="00E97188"/>
    <w:rsid w:val="00EA6A8C"/>
    <w:rsid w:val="00EC6E88"/>
    <w:rsid w:val="00EF4F26"/>
    <w:rsid w:val="00F425A5"/>
    <w:rsid w:val="00F71D88"/>
    <w:rsid w:val="00FA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F4AB"/>
  <w15:docId w15:val="{55776DB2-FCFE-41F2-A602-2B20FB44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22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22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562291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56229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62291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72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20E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F67BE"/>
    <w:pPr>
      <w:suppressAutoHyphens/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8ECC-99A5-40BF-8555-FAA0E0DE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2025-02-10T07:26:00Z</cp:lastPrinted>
  <dcterms:created xsi:type="dcterms:W3CDTF">2025-09-08T07:33:00Z</dcterms:created>
  <dcterms:modified xsi:type="dcterms:W3CDTF">2025-09-08T08:59:00Z</dcterms:modified>
</cp:coreProperties>
</file>